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E76E6" w:rsidTr="007E76E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pBdr>
                <w:top w:val="single" w:sz="4" w:space="1" w:color="auto"/>
                <w:left w:val="single" w:sz="4" w:space="4" w:color="auto"/>
              </w:pBd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Наименование дополнительной общеобразовательной программы, планируемой к реализации с использованием перечисленного ниже оборудования</w:t>
            </w:r>
          </w:p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№ 55 им. 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-   Графический дизайн</w:t>
            </w:r>
          </w:p>
        </w:tc>
      </w:tr>
      <w:tr w:rsidR="007E76E6" w:rsidTr="007E76E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/п) Наименование организации </w:t>
            </w:r>
          </w:p>
          <w:p w:rsidR="007E76E6" w:rsidRDefault="007E76E6">
            <w:pPr>
              <w:jc w:val="right"/>
            </w:pPr>
          </w:p>
        </w:tc>
      </w:tr>
      <w:tr w:rsidR="007E76E6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одновременных пользователей</w:t>
            </w:r>
          </w:p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Примерная рыночная стоимость позиции, руб.</w:t>
            </w:r>
          </w:p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данной позиции в расчете на одного человека, руб.</w:t>
            </w:r>
          </w:p>
          <w:p w:rsidR="007E76E6" w:rsidRDefault="007E76E6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= C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sym w:font="Symbol" w:char="F02F"/>
            </w: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/>
                <w:b/>
                <w:color w:val="00000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</w:tr>
      <w:tr w:rsidR="007E76E6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доска с проектором </w:t>
            </w:r>
            <w:r w:rsidR="002B185D">
              <w:rPr>
                <w:rFonts w:ascii="Times New Roman" w:hAnsi="Times New Roman"/>
                <w:sz w:val="28"/>
                <w:szCs w:val="28"/>
              </w:rPr>
              <w:t xml:space="preserve">(190500× </w:t>
            </w: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  <w:r w:rsidR="002B18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190500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12700</w:t>
            </w:r>
          </w:p>
        </w:tc>
      </w:tr>
      <w:tr w:rsidR="007E76E6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планшет </w:t>
            </w:r>
            <w:r w:rsidR="002B185D">
              <w:rPr>
                <w:rFonts w:ascii="Times New Roman" w:hAnsi="Times New Roman"/>
                <w:sz w:val="28"/>
                <w:szCs w:val="28"/>
              </w:rPr>
              <w:t xml:space="preserve">(7000× </w:t>
            </w:r>
            <w:r>
              <w:rPr>
                <w:rFonts w:ascii="Times New Roman" w:hAnsi="Times New Roman"/>
                <w:sz w:val="28"/>
                <w:szCs w:val="28"/>
              </w:rPr>
              <w:t>8шт.</w:t>
            </w:r>
            <w:r w:rsidR="002B18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7E7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2B18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E76E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E6" w:rsidRDefault="002B18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3733,3</w:t>
            </w:r>
          </w:p>
        </w:tc>
      </w:tr>
      <w:tr w:rsidR="00C121E7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42436C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21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 педагога</w:t>
            </w:r>
          </w:p>
          <w:p w:rsidR="00C121E7" w:rsidRDefault="00C121E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(52000×  1 шт.)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 w:rsidP="008B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 w:rsidP="008B71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3466,6</w:t>
            </w:r>
          </w:p>
        </w:tc>
      </w:tr>
      <w:tr w:rsidR="00C121E7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1E7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1E7" w:rsidTr="007E76E6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7" w:rsidRDefault="00C121E7">
            <w:pPr>
              <w:jc w:val="right"/>
            </w:pP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7" w:rsidRDefault="00C121E7">
            <w:pPr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Стоимость рабочего места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Sp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7" w:rsidRDefault="00C94D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19900</w:t>
            </w:r>
            <w:bookmarkStart w:id="0" w:name="_GoBack"/>
            <w:bookmarkEnd w:id="0"/>
          </w:p>
        </w:tc>
      </w:tr>
    </w:tbl>
    <w:p w:rsidR="00DC7591" w:rsidRDefault="00DC7591"/>
    <w:sectPr w:rsidR="00DC7591" w:rsidSect="007E76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6"/>
    <w:rsid w:val="002B185D"/>
    <w:rsid w:val="0042436C"/>
    <w:rsid w:val="007E76E6"/>
    <w:rsid w:val="00C121E7"/>
    <w:rsid w:val="00C94DAC"/>
    <w:rsid w:val="00DC7591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6</cp:revision>
  <dcterms:created xsi:type="dcterms:W3CDTF">2020-12-14T06:44:00Z</dcterms:created>
  <dcterms:modified xsi:type="dcterms:W3CDTF">2020-12-15T07:27:00Z</dcterms:modified>
</cp:coreProperties>
</file>